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420"/>
      </w:tblGrid>
      <w:tr w:rsidR="001229AD" w:rsidRPr="001229AD" w:rsidTr="00463AAF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1229AD" w:rsidRPr="001229AD" w:rsidRDefault="001229AD" w:rsidP="001229A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«СПбПУ»)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229AD" w:rsidRPr="001229AD" w:rsidRDefault="001229AD" w:rsidP="001229A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РАСПОРЯЖЕНИЕ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02.06.2017</w:t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</w:t>
            </w:r>
            <w:r w:rsidRPr="001229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20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2" name="Рисунок 2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29AD" w:rsidRPr="001229AD" w:rsidTr="00463AAF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4111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bookmarkStart w:id="0" w:name="_GoBack"/>
            <w:r w:rsidRPr="001229AD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Об </w:t>
            </w:r>
            <w:r w:rsidRPr="001229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ограничении размера авансовых платежей по договорам</w:t>
            </w:r>
            <w:bookmarkEnd w:id="0"/>
            <w:r w:rsidRPr="001229AD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20955</wp:posOffset>
                      </wp:positionV>
                      <wp:extent cx="91440" cy="91440"/>
                      <wp:effectExtent l="12065" t="11430" r="10795" b="11430"/>
                      <wp:wrapNone/>
                      <wp:docPr id="4" name="Поли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7DB6D7E" id="Полилиния 4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1.45pt,8.85pt,191.45pt,1.65pt,198.65pt,1.6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1229AD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26035</wp:posOffset>
                      </wp:positionV>
                      <wp:extent cx="91440" cy="91440"/>
                      <wp:effectExtent l="11430" t="6985" r="11430" b="6350"/>
                      <wp:wrapNone/>
                      <wp:docPr id="3" name="Поли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4EA4FA01" id="Поли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6pt,9.25pt,-3.6pt,2.05pt,3.6pt,2.0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</w:p>
        </w:tc>
        <w:tc>
          <w:tcPr>
            <w:tcW w:w="5420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9AD" w:rsidRPr="001229AD" w:rsidRDefault="001229AD" w:rsidP="001229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Постановления Правительства Российской Федерации от 30.12.2016 № 1551 «О мерах по реализации Федерального закона «О федеральном бюджете на 2017 год и на плановый период 2018 и 2019 годов», до получения указания учредителя ФГАОУ ВО «СПбПУ», содержащего иной размер авансовых платежей по договорам,</w:t>
      </w: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ОБЯЗЫВАЮ:</w:t>
      </w:r>
    </w:p>
    <w:p w:rsidR="001229AD" w:rsidRPr="001229AD" w:rsidRDefault="001229AD" w:rsidP="00122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229AD">
        <w:rPr>
          <w:rFonts w:ascii="Times New Roman" w:eastAsia="Times New Roman" w:hAnsi="Times New Roman" w:cs="Times New Roman"/>
          <w:sz w:val="28"/>
          <w:szCs w:val="28"/>
        </w:rPr>
        <w:t xml:space="preserve">Структурные подразделения Университета при заключении </w:t>
      </w:r>
      <w:r w:rsidRPr="001229AD">
        <w:rPr>
          <w:rFonts w:ascii="Times New Roman" w:eastAsia="Times New Roman" w:hAnsi="Times New Roman" w:cs="Times New Roman"/>
          <w:sz w:val="28"/>
          <w:szCs w:val="28"/>
        </w:rPr>
        <w:br/>
        <w:t xml:space="preserve">за счет средств федерального бюджета договоров на поставку товаров, выполнение работ и оказание услуг предусматривать авансовые платежи </w:t>
      </w:r>
      <w:r w:rsidRPr="001229AD">
        <w:rPr>
          <w:rFonts w:ascii="Times New Roman" w:eastAsia="Times New Roman" w:hAnsi="Times New Roman" w:cs="Times New Roman"/>
          <w:sz w:val="28"/>
          <w:szCs w:val="28"/>
        </w:rPr>
        <w:br/>
        <w:t>в размере:</w:t>
      </w:r>
    </w:p>
    <w:p w:rsidR="001229AD" w:rsidRPr="001229AD" w:rsidRDefault="001229AD" w:rsidP="001229A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превышающем 30 процентов суммы договора - по договорам о поставке товаров, выполнении работ и оказании услуг, если иное не установлено нормативными правовыми актами Российской Федерации;</w:t>
      </w:r>
    </w:p>
    <w:p w:rsidR="001229AD" w:rsidRPr="001229AD" w:rsidRDefault="001229AD" w:rsidP="001229A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свыше 30 и до 80 процентов суммы договора - по договорам на выполнение научно-исследовательских и опытно-конструкторских работ, направленных на импортозамещение технологической продукции, при включении в указанные договоры (за исключением договоров, исполнение которых подлежит банковскому сопровождению в соответствии с законодательством Российской Федерации о контрактной системе в сфере закупок товаров, работ, услуг для обеспечения государственных и муниципальных нужд) условия о 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 являющихся участниками бюджетного процесса, а также при получении к указанным договорам подтверждения от федерального органа исполнительной власти, осуществляющего функции по выработке государственной политики и нормативно-правовому </w:t>
      </w: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регулированию в сфере внешней и внутренней торговли, о соответствии такого договора целям импортозамещения технологической продукции до проведения конкурентных способов определения поставщиков (подрядчиков, исполнителей) или осуществления закупки у единственного поставщика;</w:t>
      </w:r>
    </w:p>
    <w:p w:rsidR="001229AD" w:rsidRPr="001229AD" w:rsidRDefault="001229AD" w:rsidP="001229A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30 процентов суммы договора (за исключением договоров, указанных в подпункте 1.2 настоящего приказа) - при включении в указанные договоры условия о перечислении авансовых платежей на счета, открытые территориальным органам Федерального казначейства в учреждениях Центрального банка Российской Федерации для учета операций со средствами организаций, не являющихся участниками бюджетного процесса;</w:t>
      </w:r>
    </w:p>
    <w:p w:rsidR="001229AD" w:rsidRPr="001229AD" w:rsidRDefault="001229AD" w:rsidP="001229A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100 процентов суммы договора  - по договорам об оказании услуг связи, о подписке на печатные издания и об их приобретении, обучении на курсах повышения квалификации, о прохождении профессиональной переподготовки, об участии в научных, методических, научно-практических и 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 технического перевооружения которых планируется осуществлять полностью или частично за счет средств федерального бюджета, о приобретении авиа- и железнодорожных билетов, билетов для проезда городским и пригородным транспортом и путевок на санаторно-курортное лечение, а также по договорам обязательного страхования гражданской ответственности владельцев транспортных средств, по договорам аренды индивидуального сейфа (банковской ячейки), по договорам о проведении мероприятий по тушению пожаров.</w:t>
      </w:r>
    </w:p>
    <w:p w:rsidR="001229AD" w:rsidRPr="001229AD" w:rsidRDefault="001229AD" w:rsidP="00122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Университета при заключении </w:t>
      </w: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счет средств федерального бюджета договоров о выполнении работ по строительству, реконструкции и капитальному ремонту объектов капитального строительства государственной собственности Российской Федерации, если иное не установлено законодательством Российской Федерации, предусматривать авансовые платежи:</w:t>
      </w:r>
    </w:p>
    <w:p w:rsidR="001229AD" w:rsidRPr="001229AD" w:rsidRDefault="001229AD" w:rsidP="001229A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 сумму, не превышающую 600 млн. рублей, - до 30 процентов суммы договора;</w:t>
      </w:r>
    </w:p>
    <w:p w:rsidR="001229AD" w:rsidRPr="001229AD" w:rsidRDefault="001229AD" w:rsidP="001229AD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договорам на сумму, превышающую 600 млн. рублей, - до 30 процентов суммы договора с последующим авансированием выполняемых работ после подтверждения выполнения предусмотренных договором работ в объеме произведенного авансового платежа (с ограничением общей суммы авансирования не более 70 процентов суммы договора).</w:t>
      </w:r>
    </w:p>
    <w:p w:rsidR="001229AD" w:rsidRPr="001229AD" w:rsidRDefault="001229AD" w:rsidP="001229A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1"/>
      <w:bookmarkEnd w:id="1"/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Структурные подразделения Университета при заключении </w:t>
      </w: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счет средств федерального бюджета договоров не предусматривать авансовые платежи при заключении договоров о поставке отдельных товаров, оказании отдельных услуг, включенных в </w:t>
      </w:r>
      <w:hyperlink r:id="rId6" w:history="1">
        <w:r w:rsidRPr="001229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распоряжением Правительства Российской Федерации от 14.03.2017 № 455-р. В случае если предметом договора является поставка товаров (оказание услуг), включенных в указанный перечень, и поставка товаров (оказание услуг), не включенных в него, в отношении этого договора применяются положения пункта 3 настоящего приказа.</w:t>
      </w:r>
    </w:p>
    <w:p w:rsidR="001229AD" w:rsidRPr="001229AD" w:rsidRDefault="001229AD" w:rsidP="001229AD">
      <w:pPr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правового обеспечения, Управление бухгалтерского учета, Контрактную службу не проводить согласование проектов договоров, содержащих условия, нарушающие настоящее распоряжение.</w:t>
      </w:r>
    </w:p>
    <w:p w:rsidR="001229AD" w:rsidRPr="001229AD" w:rsidRDefault="001229AD" w:rsidP="001229AD">
      <w:pPr>
        <w:numPr>
          <w:ilvl w:val="0"/>
          <w:numId w:val="1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317" w:lineRule="exac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по экономике и финансам                                        А.В. Речинский</w:t>
      </w: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A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91"/>
        <w:gridCol w:w="4840"/>
      </w:tblGrid>
      <w:tr w:rsidR="001229AD" w:rsidRPr="001229AD" w:rsidTr="00463AAF">
        <w:trPr>
          <w:trHeight w:val="806"/>
        </w:trPr>
        <w:tc>
          <w:tcPr>
            <w:tcW w:w="4785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4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229A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85925" cy="390525"/>
                  <wp:effectExtent l="0" t="0" r="9525" b="9525"/>
                  <wp:docPr id="1" name="Рисунок 1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29AD" w:rsidRPr="001229AD" w:rsidTr="00463AAF">
        <w:trPr>
          <w:trHeight w:val="429"/>
        </w:trPr>
        <w:tc>
          <w:tcPr>
            <w:tcW w:w="4785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</w:t>
            </w:r>
            <w:r w:rsidRPr="00122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r w:rsidRPr="00122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вносит</w:t>
            </w:r>
          </w:p>
        </w:tc>
        <w:tc>
          <w:tcPr>
            <w:tcW w:w="4854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1229AD" w:rsidRPr="001229AD" w:rsidTr="00463AAF">
        <w:tc>
          <w:tcPr>
            <w:tcW w:w="4785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О.В. Красногорская (02.06.2017 11:43:19)</w: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Филимонов (02.06.2017 11:55:21) 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В.М. Иванов (02.06.2017 16:43:27) </w:t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Н.В. Иванова (05.06.2017 09:53:26)</w: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2" \* MERGEFORMAT 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  <w:p w:rsidR="001229AD" w:rsidRPr="001229AD" w:rsidRDefault="001229AD" w:rsidP="001229A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1229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1229AD" w:rsidRPr="001229AD" w:rsidRDefault="001229AD" w:rsidP="001229A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60307" w:rsidRDefault="00060307"/>
    <w:sectPr w:rsidR="00060307" w:rsidSect="007321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2A" w:rsidRDefault="001229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FB592A" w:rsidRDefault="001229A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2A" w:rsidRDefault="001229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B592A" w:rsidRDefault="001229AD">
    <w:pPr>
      <w:pStyle w:val="a5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2A" w:rsidRDefault="001229AD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2A" w:rsidRDefault="001229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2A" w:rsidRDefault="001229AD">
    <w:pPr>
      <w:pStyle w:val="a3"/>
      <w:framePr w:wrap="around" w:vAnchor="text" w:hAnchor="margin" w:xAlign="center" w:y="1"/>
      <w:rPr>
        <w:rStyle w:val="a7"/>
      </w:rPr>
    </w:pPr>
  </w:p>
  <w:p w:rsidR="00FB592A" w:rsidRDefault="001229A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92A" w:rsidRDefault="001229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AA"/>
    <w:multiLevelType w:val="multilevel"/>
    <w:tmpl w:val="B004038A"/>
    <w:lvl w:ilvl="0">
      <w:start w:val="1"/>
      <w:numFmt w:val="decimal"/>
      <w:lvlText w:val="%1."/>
      <w:lvlJc w:val="left"/>
      <w:pPr>
        <w:ind w:left="2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4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7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4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AD"/>
    <w:rsid w:val="00060307"/>
    <w:rsid w:val="0012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7B342A-BDD1-46C6-AF4D-647916614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229AD"/>
  </w:style>
  <w:style w:type="paragraph" w:styleId="a5">
    <w:name w:val="footer"/>
    <w:basedOn w:val="a"/>
    <w:link w:val="a6"/>
    <w:uiPriority w:val="99"/>
    <w:semiHidden/>
    <w:unhideWhenUsed/>
    <w:rsid w:val="00122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29AD"/>
  </w:style>
  <w:style w:type="character" w:styleId="a7">
    <w:name w:val="page number"/>
    <w:basedOn w:val="a0"/>
    <w:semiHidden/>
    <w:rsid w:val="001229AD"/>
    <w:rPr>
      <w:rFonts w:ascii="Courier New" w:hAnsi="Courier Ne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795790623ED3950BB86B19B9971E4FF8E754E85750FA7C0711593381D3974E043DF61E1C0E424C2p0MCK" TargetMode="External"/><Relationship Id="rId11" Type="http://schemas.openxmlformats.org/officeDocument/2006/relationships/header" Target="header3.xml"/><Relationship Id="rId5" Type="http://schemas.openxmlformats.org/officeDocument/2006/relationships/image" Target="media/image1.wmf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2018-07-20T06:27:00Z</dcterms:created>
  <dcterms:modified xsi:type="dcterms:W3CDTF">2018-07-20T06:28:00Z</dcterms:modified>
</cp:coreProperties>
</file>